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10198"/>
        <w:gridCol w:w="236"/>
      </w:tblGrid>
      <w:tr w:rsidR="002654A2">
        <w:tc>
          <w:tcPr>
            <w:tcW w:w="10198" w:type="dxa"/>
            <w:shd w:val="clear" w:color="auto" w:fill="auto"/>
          </w:tcPr>
          <w:p w:rsidR="002654A2" w:rsidRDefault="003C2252">
            <w:pPr>
              <w:spacing w:before="60" w:after="120"/>
            </w:pPr>
            <w:bookmarkStart w:id="0" w:name="_GoBack"/>
            <w:bookmarkEnd w:id="0"/>
            <w:r>
              <w:rPr>
                <w:noProof/>
                <w:lang w:eastAsia="en-GB"/>
              </w:rPr>
              <w:drawing>
                <wp:inline distT="0" distB="0" distL="0" distR="0">
                  <wp:extent cx="1638935" cy="14547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5025" t="-7942" r="-4382" b="562"/>
                          <a:stretch>
                            <a:fillRect/>
                          </a:stretch>
                        </pic:blipFill>
                        <pic:spPr bwMode="auto">
                          <a:xfrm>
                            <a:off x="0" y="0"/>
                            <a:ext cx="1638935" cy="1454785"/>
                          </a:xfrm>
                          <a:prstGeom prst="rect">
                            <a:avLst/>
                          </a:prstGeom>
                          <a:solidFill>
                            <a:srgbClr val="FFFFFF"/>
                          </a:solidFill>
                          <a:ln w="9525">
                            <a:noFill/>
                            <a:miter lim="800000"/>
                            <a:headEnd/>
                            <a:tailEnd/>
                          </a:ln>
                        </pic:spPr>
                      </pic:pic>
                    </a:graphicData>
                  </a:graphic>
                </wp:inline>
              </w:drawing>
            </w:r>
          </w:p>
        </w:tc>
        <w:tc>
          <w:tcPr>
            <w:tcW w:w="236" w:type="dxa"/>
            <w:shd w:val="clear" w:color="auto" w:fill="auto"/>
          </w:tcPr>
          <w:p w:rsidR="002654A2" w:rsidRDefault="002654A2">
            <w:pPr>
              <w:snapToGrid w:val="0"/>
              <w:spacing w:before="60" w:after="120"/>
            </w:pPr>
          </w:p>
        </w:tc>
      </w:tr>
      <w:tr w:rsidR="002654A2">
        <w:tc>
          <w:tcPr>
            <w:tcW w:w="10198" w:type="dxa"/>
            <w:shd w:val="clear" w:color="auto" w:fill="auto"/>
          </w:tcPr>
          <w:p w:rsidR="002654A2" w:rsidRDefault="007A41A0" w:rsidP="00752D17">
            <w:pPr>
              <w:spacing w:before="60" w:after="120"/>
            </w:pPr>
            <w:r>
              <w:rPr>
                <w:rFonts w:ascii="Arial" w:hAnsi="Arial" w:cs="Arial"/>
                <w:sz w:val="20"/>
              </w:rPr>
              <w:t xml:space="preserve">Minutes of a committee meeting immediately following the Annual General Meeting of Scottish Community Drama Stirling District held in </w:t>
            </w:r>
            <w:r w:rsidR="00FF7E5F">
              <w:rPr>
                <w:rFonts w:ascii="Arial" w:hAnsi="Arial" w:cs="Arial"/>
                <w:sz w:val="20"/>
              </w:rPr>
              <w:t>Thornhill Community Hall</w:t>
            </w:r>
            <w:r w:rsidR="00E03841">
              <w:rPr>
                <w:rFonts w:ascii="Arial" w:hAnsi="Arial" w:cs="Arial"/>
                <w:sz w:val="20"/>
              </w:rPr>
              <w:t xml:space="preserve"> on Wednesday 12 September 2018</w:t>
            </w:r>
            <w:r>
              <w:rPr>
                <w:rFonts w:ascii="Arial" w:hAnsi="Arial" w:cs="Arial"/>
                <w:sz w:val="20"/>
              </w:rPr>
              <w:t xml:space="preserve"> at 7.30pm.</w:t>
            </w:r>
          </w:p>
        </w:tc>
        <w:tc>
          <w:tcPr>
            <w:tcW w:w="236" w:type="dxa"/>
            <w:shd w:val="clear" w:color="auto" w:fill="auto"/>
          </w:tcPr>
          <w:p w:rsidR="002654A2" w:rsidRDefault="002654A2">
            <w:pPr>
              <w:snapToGrid w:val="0"/>
              <w:spacing w:before="60" w:after="120"/>
              <w:rPr>
                <w:rFonts w:ascii="Arial" w:hAnsi="Arial" w:cs="Arial"/>
                <w:sz w:val="20"/>
              </w:rPr>
            </w:pPr>
          </w:p>
        </w:tc>
      </w:tr>
    </w:tbl>
    <w:p w:rsidR="002654A2" w:rsidRDefault="002654A2"/>
    <w:tbl>
      <w:tblPr>
        <w:tblW w:w="0" w:type="auto"/>
        <w:tblInd w:w="-60" w:type="dxa"/>
        <w:tblLayout w:type="fixed"/>
        <w:tblLook w:val="0000" w:firstRow="0" w:lastRow="0" w:firstColumn="0" w:lastColumn="0" w:noHBand="0" w:noVBand="0"/>
      </w:tblPr>
      <w:tblGrid>
        <w:gridCol w:w="10540"/>
      </w:tblGrid>
      <w:tr w:rsidR="002654A2">
        <w:tc>
          <w:tcPr>
            <w:tcW w:w="10540" w:type="dxa"/>
            <w:tcBorders>
              <w:top w:val="single" w:sz="4" w:space="0" w:color="000000"/>
              <w:left w:val="single" w:sz="4" w:space="0" w:color="000000"/>
              <w:bottom w:val="single" w:sz="4" w:space="0" w:color="000000"/>
              <w:right w:val="single" w:sz="4" w:space="0" w:color="000000"/>
            </w:tcBorders>
            <w:shd w:val="clear" w:color="auto" w:fill="FFFFFF"/>
          </w:tcPr>
          <w:p w:rsidR="00E03841" w:rsidRDefault="00E03841" w:rsidP="00E03841">
            <w:pPr>
              <w:spacing w:before="60" w:after="60"/>
            </w:pPr>
            <w:r>
              <w:rPr>
                <w:rFonts w:ascii="Arial" w:hAnsi="Arial" w:cs="Arial"/>
                <w:b/>
                <w:sz w:val="20"/>
              </w:rPr>
              <w:t xml:space="preserve">Present: </w:t>
            </w:r>
            <w:r>
              <w:rPr>
                <w:rFonts w:ascii="Arial" w:hAnsi="Arial" w:cs="Arial"/>
                <w:sz w:val="20"/>
              </w:rPr>
              <w:t xml:space="preserve">Lesley Syme (Chair), Gordon Hibbert (Vice Chair), John </w:t>
            </w:r>
            <w:proofErr w:type="spellStart"/>
            <w:r>
              <w:rPr>
                <w:rFonts w:ascii="Arial" w:hAnsi="Arial" w:cs="Arial"/>
                <w:sz w:val="20"/>
              </w:rPr>
              <w:t>Biggam</w:t>
            </w:r>
            <w:proofErr w:type="spellEnd"/>
            <w:r>
              <w:rPr>
                <w:rFonts w:ascii="Arial" w:hAnsi="Arial" w:cs="Arial"/>
                <w:sz w:val="20"/>
              </w:rPr>
              <w:t xml:space="preserve"> (Secretary), Charlotte Johnston (Treasurer), Glenda </w:t>
            </w:r>
            <w:proofErr w:type="spellStart"/>
            <w:r>
              <w:rPr>
                <w:rFonts w:ascii="Arial" w:hAnsi="Arial" w:cs="Arial"/>
                <w:sz w:val="20"/>
              </w:rPr>
              <w:t>Mardon</w:t>
            </w:r>
            <w:proofErr w:type="spellEnd"/>
            <w:r>
              <w:rPr>
                <w:rFonts w:ascii="Arial" w:hAnsi="Arial" w:cs="Arial"/>
                <w:sz w:val="20"/>
              </w:rPr>
              <w:t>, Tony Flisch, Anne Marchant</w:t>
            </w:r>
          </w:p>
          <w:p w:rsidR="00E03841" w:rsidRDefault="00E03841" w:rsidP="00E03841">
            <w:pPr>
              <w:spacing w:before="60" w:after="60"/>
            </w:pPr>
            <w:proofErr w:type="gramStart"/>
            <w:r>
              <w:rPr>
                <w:rFonts w:ascii="Arial" w:hAnsi="Arial" w:cs="Arial"/>
                <w:b/>
                <w:sz w:val="20"/>
              </w:rPr>
              <w:t xml:space="preserve">Apologies  </w:t>
            </w:r>
            <w:r>
              <w:rPr>
                <w:rFonts w:ascii="Arial" w:hAnsi="Arial" w:cs="Arial"/>
                <w:sz w:val="20"/>
              </w:rPr>
              <w:t>Fiona</w:t>
            </w:r>
            <w:proofErr w:type="gramEnd"/>
            <w:r>
              <w:rPr>
                <w:rFonts w:ascii="Arial" w:hAnsi="Arial" w:cs="Arial"/>
                <w:sz w:val="20"/>
              </w:rPr>
              <w:t xml:space="preserve"> Wood, Sheila Fraser, Archie Alexander, Peter Rickard, Helen Watson, Margo Campbell, Stephen Lambert (Festival Secretary), Lorna Flisch, Fintry Amateur Dramatic Society.</w:t>
            </w:r>
          </w:p>
          <w:p w:rsidR="002654A2" w:rsidRDefault="002654A2">
            <w:pPr>
              <w:spacing w:before="60" w:after="60"/>
            </w:pPr>
          </w:p>
        </w:tc>
      </w:tr>
    </w:tbl>
    <w:p w:rsidR="002654A2" w:rsidRDefault="002654A2"/>
    <w:tbl>
      <w:tblPr>
        <w:tblW w:w="0" w:type="auto"/>
        <w:tblInd w:w="-60" w:type="dxa"/>
        <w:tblLayout w:type="fixed"/>
        <w:tblCellMar>
          <w:top w:w="57" w:type="dxa"/>
          <w:bottom w:w="57" w:type="dxa"/>
        </w:tblCellMar>
        <w:tblLook w:val="0000" w:firstRow="0" w:lastRow="0" w:firstColumn="0" w:lastColumn="0" w:noHBand="0" w:noVBand="0"/>
      </w:tblPr>
      <w:tblGrid>
        <w:gridCol w:w="534"/>
        <w:gridCol w:w="8574"/>
        <w:gridCol w:w="1432"/>
      </w:tblGrid>
      <w:tr w:rsidR="002654A2">
        <w:tc>
          <w:tcPr>
            <w:tcW w:w="534" w:type="dxa"/>
            <w:tcBorders>
              <w:top w:val="single" w:sz="4" w:space="0" w:color="000000"/>
              <w:left w:val="single" w:sz="4" w:space="0" w:color="000000"/>
              <w:bottom w:val="single" w:sz="4" w:space="0" w:color="000000"/>
            </w:tcBorders>
            <w:shd w:val="clear" w:color="auto" w:fill="auto"/>
          </w:tcPr>
          <w:p w:rsidR="002654A2" w:rsidRDefault="002654A2">
            <w:pPr>
              <w:snapToGrid w:val="0"/>
              <w:spacing w:before="120" w:after="120"/>
              <w:rPr>
                <w:rFonts w:ascii="Arial" w:hAnsi="Arial" w:cs="Arial"/>
                <w:b/>
                <w:sz w:val="20"/>
              </w:rPr>
            </w:pP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jc w:val="center"/>
            </w:pPr>
            <w:r>
              <w:rPr>
                <w:rFonts w:ascii="Arial" w:hAnsi="Arial" w:cs="Arial"/>
                <w:b/>
                <w:sz w:val="20"/>
              </w:rPr>
              <w:t>Discussion</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7A41A0">
            <w:pPr>
              <w:jc w:val="center"/>
            </w:pPr>
            <w:r>
              <w:rPr>
                <w:rFonts w:ascii="Arial" w:hAnsi="Arial" w:cs="Arial"/>
                <w:b/>
                <w:sz w:val="20"/>
              </w:rPr>
              <w:t>Actions</w:t>
            </w:r>
          </w:p>
        </w:tc>
      </w:tr>
    </w:tbl>
    <w:p w:rsidR="002654A2" w:rsidRDefault="002654A2"/>
    <w:tbl>
      <w:tblPr>
        <w:tblW w:w="0" w:type="auto"/>
        <w:tblInd w:w="-60" w:type="dxa"/>
        <w:tblLayout w:type="fixed"/>
        <w:tblCellMar>
          <w:top w:w="57" w:type="dxa"/>
          <w:bottom w:w="57" w:type="dxa"/>
        </w:tblCellMar>
        <w:tblLook w:val="0000" w:firstRow="0" w:lastRow="0" w:firstColumn="0" w:lastColumn="0" w:noHBand="0" w:noVBand="0"/>
      </w:tblPr>
      <w:tblGrid>
        <w:gridCol w:w="534"/>
        <w:gridCol w:w="8574"/>
        <w:gridCol w:w="1432"/>
      </w:tblGrid>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1</w:t>
            </w: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Welcome from the Chair</w:t>
            </w:r>
          </w:p>
          <w:p w:rsidR="002654A2" w:rsidRDefault="007A41A0">
            <w:pPr>
              <w:spacing w:before="120" w:after="120"/>
              <w:jc w:val="both"/>
            </w:pPr>
            <w:r>
              <w:rPr>
                <w:rFonts w:ascii="Arial" w:hAnsi="Arial" w:cs="Arial"/>
                <w:sz w:val="20"/>
              </w:rPr>
              <w:t>The chairman welcomed those attending to the meeting.</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2654A2">
            <w:pPr>
              <w:snapToGrid w:val="0"/>
              <w:rPr>
                <w:rFonts w:ascii="Arial" w:hAnsi="Arial" w:cs="Arial"/>
                <w:sz w:val="20"/>
              </w:rPr>
            </w:pPr>
          </w:p>
        </w:tc>
      </w:tr>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2</w:t>
            </w: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M</w:t>
            </w:r>
            <w:r w:rsidR="00E03841">
              <w:rPr>
                <w:rFonts w:ascii="Arial" w:hAnsi="Arial" w:cs="Arial"/>
                <w:b/>
                <w:sz w:val="20"/>
              </w:rPr>
              <w:t>inute of Committee Meeting of 31 May 2018</w:t>
            </w:r>
            <w:r>
              <w:rPr>
                <w:rFonts w:ascii="Arial" w:hAnsi="Arial" w:cs="Arial"/>
                <w:b/>
                <w:sz w:val="20"/>
              </w:rPr>
              <w:t xml:space="preserve"> </w:t>
            </w:r>
          </w:p>
          <w:p w:rsidR="002654A2" w:rsidRDefault="007A41A0">
            <w:pPr>
              <w:spacing w:before="120" w:after="120"/>
              <w:ind w:left="53"/>
            </w:pPr>
            <w:r>
              <w:rPr>
                <w:rFonts w:ascii="Arial" w:hAnsi="Arial" w:cs="Arial"/>
                <w:sz w:val="20"/>
              </w:rPr>
              <w:t>The minutes of the previous AGM minutes were accep</w:t>
            </w:r>
            <w:r w:rsidR="00E03841">
              <w:rPr>
                <w:rFonts w:ascii="Arial" w:hAnsi="Arial" w:cs="Arial"/>
                <w:sz w:val="20"/>
              </w:rPr>
              <w:t>ted, proposed by Anne Marchant</w:t>
            </w:r>
            <w:r>
              <w:rPr>
                <w:rFonts w:ascii="Arial" w:hAnsi="Arial" w:cs="Arial"/>
                <w:sz w:val="20"/>
              </w:rPr>
              <w:t xml:space="preserve"> and seconded by </w:t>
            </w:r>
            <w:r w:rsidR="00E03841">
              <w:rPr>
                <w:rFonts w:ascii="Arial" w:hAnsi="Arial" w:cs="Arial"/>
                <w:sz w:val="20"/>
              </w:rPr>
              <w:t>Charlotte Johnston</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2654A2">
            <w:pPr>
              <w:snapToGrid w:val="0"/>
              <w:rPr>
                <w:rFonts w:ascii="Arial" w:hAnsi="Arial" w:cs="Arial"/>
                <w:sz w:val="20"/>
              </w:rPr>
            </w:pPr>
          </w:p>
          <w:p w:rsidR="002654A2" w:rsidRDefault="002654A2">
            <w:pPr>
              <w:rPr>
                <w:rFonts w:ascii="Arial" w:hAnsi="Arial" w:cs="Arial"/>
                <w:sz w:val="20"/>
              </w:rPr>
            </w:pPr>
          </w:p>
          <w:p w:rsidR="002654A2" w:rsidRDefault="002654A2">
            <w:pPr>
              <w:rPr>
                <w:rFonts w:ascii="Arial" w:hAnsi="Arial" w:cs="Arial"/>
                <w:sz w:val="20"/>
              </w:rPr>
            </w:pPr>
          </w:p>
          <w:p w:rsidR="002654A2" w:rsidRDefault="002654A2">
            <w:pPr>
              <w:rPr>
                <w:rFonts w:ascii="Arial" w:hAnsi="Arial" w:cs="Arial"/>
                <w:sz w:val="20"/>
              </w:rPr>
            </w:pPr>
          </w:p>
          <w:p w:rsidR="002654A2" w:rsidRDefault="002654A2">
            <w:pPr>
              <w:rPr>
                <w:rFonts w:ascii="Arial" w:hAnsi="Arial" w:cs="Arial"/>
                <w:sz w:val="20"/>
              </w:rPr>
            </w:pPr>
          </w:p>
          <w:p w:rsidR="002654A2" w:rsidRDefault="002654A2">
            <w:pPr>
              <w:rPr>
                <w:rFonts w:ascii="Arial" w:hAnsi="Arial" w:cs="Arial"/>
                <w:sz w:val="20"/>
              </w:rPr>
            </w:pPr>
          </w:p>
        </w:tc>
      </w:tr>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jc w:val="both"/>
            </w:pPr>
            <w:r>
              <w:rPr>
                <w:rFonts w:ascii="Arial" w:hAnsi="Arial" w:cs="Arial"/>
                <w:b/>
                <w:sz w:val="20"/>
              </w:rPr>
              <w:t>3</w:t>
            </w: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jc w:val="both"/>
            </w:pPr>
            <w:r>
              <w:rPr>
                <w:rFonts w:ascii="Arial" w:hAnsi="Arial" w:cs="Arial"/>
                <w:b/>
                <w:sz w:val="20"/>
              </w:rPr>
              <w:t>Full length competition</w:t>
            </w:r>
          </w:p>
          <w:p w:rsidR="002654A2" w:rsidRDefault="007A41A0" w:rsidP="00E03841">
            <w:pPr>
              <w:spacing w:before="120" w:after="120"/>
              <w:jc w:val="both"/>
            </w:pPr>
            <w:r>
              <w:rPr>
                <w:rFonts w:ascii="Arial" w:hAnsi="Arial" w:cs="Arial"/>
              </w:rPr>
              <w:t xml:space="preserve">The </w:t>
            </w:r>
            <w:proofErr w:type="gramStart"/>
            <w:r>
              <w:rPr>
                <w:rFonts w:ascii="Arial" w:hAnsi="Arial" w:cs="Arial"/>
              </w:rPr>
              <w:t>full length</w:t>
            </w:r>
            <w:proofErr w:type="gramEnd"/>
            <w:r>
              <w:rPr>
                <w:rFonts w:ascii="Arial" w:hAnsi="Arial" w:cs="Arial"/>
              </w:rPr>
              <w:t xml:space="preserve"> competition is currently running and continues till the end of February. </w:t>
            </w:r>
            <w:r w:rsidR="00E03841">
              <w:rPr>
                <w:rFonts w:ascii="Arial" w:hAnsi="Arial" w:cs="Arial"/>
              </w:rPr>
              <w:t>Both Dollar and Fintry have entries this year. The competition runs until February 2019 and any team wishing to enter should get in touch with the Eastern Division secretary, Susan Wales.</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7A41A0">
            <w:pPr>
              <w:snapToGrid w:val="0"/>
              <w:spacing w:before="120"/>
              <w:jc w:val="both"/>
            </w:pPr>
            <w:r>
              <w:rPr>
                <w:rFonts w:ascii="Arial" w:hAnsi="Arial" w:cs="Arial"/>
                <w:b/>
                <w:sz w:val="20"/>
              </w:rPr>
              <w:softHyphen/>
            </w:r>
          </w:p>
        </w:tc>
      </w:tr>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jc w:val="both"/>
            </w:pPr>
            <w:r>
              <w:rPr>
                <w:rFonts w:ascii="Arial" w:hAnsi="Arial" w:cs="Arial"/>
                <w:b/>
                <w:sz w:val="20"/>
              </w:rPr>
              <w:t>4</w:t>
            </w:r>
          </w:p>
          <w:p w:rsidR="002654A2" w:rsidRDefault="002654A2">
            <w:pPr>
              <w:spacing w:before="120" w:after="120"/>
              <w:jc w:val="both"/>
              <w:rPr>
                <w:rFonts w:ascii="Arial" w:hAnsi="Arial" w:cs="Arial"/>
                <w:b/>
                <w:sz w:val="20"/>
              </w:rPr>
            </w:pPr>
          </w:p>
          <w:p w:rsidR="002654A2" w:rsidRDefault="002654A2">
            <w:pPr>
              <w:spacing w:before="120" w:after="120"/>
              <w:jc w:val="both"/>
              <w:rPr>
                <w:rFonts w:ascii="Arial" w:hAnsi="Arial" w:cs="Arial"/>
                <w:b/>
                <w:sz w:val="20"/>
              </w:rPr>
            </w:pPr>
          </w:p>
          <w:p w:rsidR="002654A2" w:rsidRDefault="002654A2">
            <w:pPr>
              <w:spacing w:before="120" w:after="120"/>
              <w:jc w:val="both"/>
              <w:rPr>
                <w:rFonts w:ascii="Arial" w:hAnsi="Arial" w:cs="Arial"/>
                <w:b/>
                <w:sz w:val="20"/>
              </w:rPr>
            </w:pPr>
          </w:p>
          <w:p w:rsidR="002654A2" w:rsidRDefault="002654A2">
            <w:pPr>
              <w:spacing w:before="120" w:after="120"/>
              <w:jc w:val="both"/>
              <w:rPr>
                <w:rFonts w:ascii="Arial" w:hAnsi="Arial" w:cs="Arial"/>
                <w:b/>
                <w:sz w:val="20"/>
              </w:rPr>
            </w:pP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jc w:val="both"/>
            </w:pPr>
            <w:r>
              <w:rPr>
                <w:rFonts w:ascii="Arial" w:hAnsi="Arial" w:cs="Arial"/>
                <w:b/>
                <w:sz w:val="22"/>
                <w:szCs w:val="22"/>
              </w:rPr>
              <w:t>Stirling District Festival 2018</w:t>
            </w:r>
          </w:p>
          <w:p w:rsidR="002654A2" w:rsidRDefault="007A41A0">
            <w:pPr>
              <w:spacing w:before="120" w:after="120"/>
              <w:jc w:val="both"/>
            </w:pPr>
            <w:r>
              <w:rPr>
                <w:rFonts w:ascii="Arial" w:hAnsi="Arial" w:cs="Arial"/>
                <w:sz w:val="22"/>
                <w:szCs w:val="22"/>
              </w:rPr>
              <w:t xml:space="preserve">The Stirling District Festival will be held in the </w:t>
            </w:r>
            <w:r w:rsidR="00E03841">
              <w:rPr>
                <w:rFonts w:ascii="Arial" w:hAnsi="Arial" w:cs="Arial"/>
                <w:sz w:val="22"/>
                <w:szCs w:val="22"/>
              </w:rPr>
              <w:t>Menzies Hall, Fintry from 8-9 March 2019</w:t>
            </w:r>
            <w:r>
              <w:rPr>
                <w:rFonts w:ascii="Arial" w:hAnsi="Arial" w:cs="Arial"/>
                <w:sz w:val="22"/>
                <w:szCs w:val="22"/>
              </w:rPr>
              <w:t xml:space="preserve"> although the actual dates will depend on how many entries we receive. </w:t>
            </w:r>
            <w:r w:rsidR="00E03841">
              <w:rPr>
                <w:rFonts w:ascii="Arial" w:hAnsi="Arial" w:cs="Arial"/>
                <w:sz w:val="22"/>
                <w:szCs w:val="22"/>
              </w:rPr>
              <w:t>The adjudicator will be Paul Fowler and an early indication of the no of plays to be entered would be appreciated.</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2654A2">
            <w:pPr>
              <w:snapToGrid w:val="0"/>
              <w:spacing w:before="120"/>
              <w:jc w:val="both"/>
              <w:rPr>
                <w:rFonts w:ascii="Arial" w:hAnsi="Arial" w:cs="Arial"/>
                <w:b/>
                <w:sz w:val="20"/>
              </w:rPr>
            </w:pPr>
          </w:p>
          <w:p w:rsidR="002654A2" w:rsidRDefault="002654A2">
            <w:pPr>
              <w:spacing w:before="120"/>
              <w:jc w:val="both"/>
              <w:rPr>
                <w:rFonts w:ascii="Arial" w:hAnsi="Arial" w:cs="Arial"/>
                <w:b/>
                <w:sz w:val="20"/>
              </w:rPr>
            </w:pPr>
          </w:p>
          <w:p w:rsidR="002654A2" w:rsidRDefault="002654A2">
            <w:pPr>
              <w:spacing w:before="120"/>
              <w:jc w:val="both"/>
              <w:rPr>
                <w:rFonts w:ascii="Arial" w:hAnsi="Arial" w:cs="Arial"/>
                <w:b/>
                <w:sz w:val="20"/>
              </w:rPr>
            </w:pPr>
          </w:p>
          <w:p w:rsidR="002654A2" w:rsidRDefault="002654A2" w:rsidP="00E03841">
            <w:pPr>
              <w:spacing w:before="120"/>
              <w:jc w:val="both"/>
            </w:pPr>
          </w:p>
        </w:tc>
      </w:tr>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5</w:t>
            </w:r>
          </w:p>
          <w:p w:rsidR="002654A2" w:rsidRDefault="002654A2">
            <w:pPr>
              <w:spacing w:before="120" w:after="120"/>
              <w:rPr>
                <w:rFonts w:ascii="Arial" w:hAnsi="Arial" w:cs="Arial"/>
                <w:b/>
                <w:sz w:val="20"/>
              </w:rPr>
            </w:pPr>
          </w:p>
          <w:p w:rsidR="002654A2" w:rsidRDefault="002654A2">
            <w:pPr>
              <w:spacing w:before="120" w:after="120"/>
              <w:rPr>
                <w:rFonts w:ascii="Arial" w:hAnsi="Arial" w:cs="Arial"/>
                <w:b/>
                <w:sz w:val="20"/>
              </w:rPr>
            </w:pPr>
          </w:p>
          <w:p w:rsidR="002654A2" w:rsidRDefault="002654A2">
            <w:pPr>
              <w:spacing w:before="120" w:after="120"/>
              <w:rPr>
                <w:rFonts w:ascii="Arial" w:hAnsi="Arial" w:cs="Arial"/>
                <w:b/>
                <w:sz w:val="20"/>
              </w:rPr>
            </w:pPr>
          </w:p>
          <w:p w:rsidR="002654A2" w:rsidRDefault="002654A2">
            <w:pPr>
              <w:spacing w:before="120" w:after="120"/>
              <w:rPr>
                <w:rFonts w:ascii="Arial" w:hAnsi="Arial" w:cs="Arial"/>
                <w:b/>
                <w:sz w:val="20"/>
              </w:rPr>
            </w:pPr>
          </w:p>
          <w:p w:rsidR="002654A2" w:rsidRDefault="002654A2">
            <w:pPr>
              <w:spacing w:before="120" w:after="120"/>
              <w:rPr>
                <w:rFonts w:ascii="Arial" w:hAnsi="Arial" w:cs="Arial"/>
                <w:b/>
                <w:sz w:val="14"/>
                <w:szCs w:val="14"/>
              </w:rPr>
            </w:pPr>
          </w:p>
          <w:p w:rsidR="002654A2" w:rsidRDefault="002654A2">
            <w:pPr>
              <w:spacing w:before="120" w:after="120"/>
              <w:rPr>
                <w:rFonts w:ascii="Arial" w:hAnsi="Arial" w:cs="Arial"/>
                <w:b/>
                <w:sz w:val="20"/>
                <w:szCs w:val="14"/>
              </w:rPr>
            </w:pPr>
          </w:p>
          <w:p w:rsidR="002654A2" w:rsidRDefault="002654A2">
            <w:pPr>
              <w:spacing w:before="120" w:after="120"/>
              <w:rPr>
                <w:rFonts w:ascii="Arial" w:hAnsi="Arial" w:cs="Arial"/>
                <w:b/>
                <w:sz w:val="12"/>
                <w:szCs w:val="12"/>
              </w:rPr>
            </w:pPr>
          </w:p>
          <w:p w:rsidR="002654A2" w:rsidRDefault="002654A2">
            <w:pPr>
              <w:spacing w:before="120" w:after="120"/>
            </w:pP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rPr>
                <w:rFonts w:ascii="Arial" w:hAnsi="Arial" w:cs="Arial"/>
                <w:b/>
                <w:sz w:val="20"/>
              </w:rPr>
            </w:pPr>
            <w:r>
              <w:rPr>
                <w:rFonts w:ascii="Arial" w:hAnsi="Arial" w:cs="Arial"/>
                <w:b/>
                <w:sz w:val="20"/>
              </w:rPr>
              <w:lastRenderedPageBreak/>
              <w:t>Notes from Eastern Division</w:t>
            </w:r>
          </w:p>
          <w:p w:rsidR="008C54D1" w:rsidRPr="002C3D69" w:rsidRDefault="008C54D1" w:rsidP="002C3D69">
            <w:pPr>
              <w:spacing w:before="120" w:after="120"/>
              <w:jc w:val="both"/>
              <w:rPr>
                <w:rFonts w:ascii="Arial" w:hAnsi="Arial" w:cs="Arial"/>
                <w:sz w:val="22"/>
                <w:szCs w:val="22"/>
              </w:rPr>
            </w:pPr>
            <w:r w:rsidRPr="002C3D69">
              <w:rPr>
                <w:rFonts w:ascii="Arial" w:hAnsi="Arial" w:cs="Arial"/>
                <w:sz w:val="22"/>
                <w:szCs w:val="22"/>
              </w:rPr>
              <w:t xml:space="preserve">Despite having enough teams to possibly support a festival with the inclusion of 2 youth teams there is a possibility that Falkirk District may fold because of a lack of </w:t>
            </w:r>
            <w:r w:rsidRPr="002C3D69">
              <w:rPr>
                <w:rFonts w:ascii="Arial" w:hAnsi="Arial" w:cs="Arial"/>
                <w:sz w:val="22"/>
                <w:szCs w:val="22"/>
              </w:rPr>
              <w:lastRenderedPageBreak/>
              <w:t xml:space="preserve">committee members. There may be a move to support the Falkirk District committee by asking people from Stirling district to </w:t>
            </w:r>
            <w:proofErr w:type="gramStart"/>
            <w:r w:rsidRPr="002C3D69">
              <w:rPr>
                <w:rFonts w:ascii="Arial" w:hAnsi="Arial" w:cs="Arial"/>
                <w:sz w:val="22"/>
                <w:szCs w:val="22"/>
              </w:rPr>
              <w:t>help out</w:t>
            </w:r>
            <w:proofErr w:type="gramEnd"/>
            <w:r w:rsidRPr="002C3D69">
              <w:rPr>
                <w:rFonts w:ascii="Arial" w:hAnsi="Arial" w:cs="Arial"/>
                <w:sz w:val="22"/>
                <w:szCs w:val="22"/>
              </w:rPr>
              <w:t xml:space="preserve"> temporarily.</w:t>
            </w:r>
          </w:p>
          <w:p w:rsidR="008C54D1" w:rsidRDefault="008C54D1" w:rsidP="002C3D69">
            <w:pPr>
              <w:spacing w:before="120" w:after="120"/>
              <w:jc w:val="both"/>
              <w:rPr>
                <w:rFonts w:ascii="Arial" w:hAnsi="Arial" w:cs="Arial"/>
                <w:sz w:val="22"/>
                <w:szCs w:val="22"/>
              </w:rPr>
            </w:pPr>
            <w:r w:rsidRPr="002C3D69">
              <w:rPr>
                <w:rFonts w:ascii="Arial" w:hAnsi="Arial" w:cs="Arial"/>
                <w:sz w:val="22"/>
                <w:szCs w:val="22"/>
              </w:rPr>
              <w:t>There is a suggestion the Eastern Division should follow the example of Western Division whose festival runs on a</w:t>
            </w:r>
            <w:r w:rsidR="002C3D69" w:rsidRPr="002C3D69">
              <w:rPr>
                <w:rFonts w:ascii="Arial" w:hAnsi="Arial" w:cs="Arial"/>
                <w:sz w:val="22"/>
                <w:szCs w:val="22"/>
              </w:rPr>
              <w:t xml:space="preserve"> Friday,</w:t>
            </w:r>
            <w:r w:rsidRPr="002C3D69">
              <w:rPr>
                <w:rFonts w:ascii="Arial" w:hAnsi="Arial" w:cs="Arial"/>
                <w:sz w:val="22"/>
                <w:szCs w:val="22"/>
              </w:rPr>
              <w:t xml:space="preserve"> Saturday and Sunday. This will not happen in time for the 2019 festival. </w:t>
            </w:r>
            <w:r w:rsidR="002C3D69" w:rsidRPr="002C3D69">
              <w:rPr>
                <w:rFonts w:ascii="Arial" w:hAnsi="Arial" w:cs="Arial"/>
                <w:sz w:val="22"/>
                <w:szCs w:val="22"/>
              </w:rPr>
              <w:t>In answer to a question from Tony Flisch about whether we should have a permanent home for the festival it was revealed that this was not going ahead. Only Susan Wales was in favour.</w:t>
            </w:r>
          </w:p>
          <w:p w:rsidR="00083D00" w:rsidRPr="002C3D69" w:rsidRDefault="00083D00" w:rsidP="002C3D69">
            <w:pPr>
              <w:spacing w:before="120" w:after="120"/>
              <w:jc w:val="both"/>
              <w:rPr>
                <w:rFonts w:ascii="Arial" w:hAnsi="Arial" w:cs="Arial"/>
                <w:sz w:val="22"/>
                <w:szCs w:val="22"/>
              </w:rPr>
            </w:pPr>
            <w:r>
              <w:rPr>
                <w:rFonts w:ascii="Arial" w:hAnsi="Arial" w:cs="Arial"/>
                <w:sz w:val="22"/>
                <w:szCs w:val="22"/>
              </w:rPr>
              <w:t>The Division AGM will be held in the Royal Scots Club in Edinburgh on 22</w:t>
            </w:r>
            <w:r w:rsidRPr="00083D00">
              <w:rPr>
                <w:rFonts w:ascii="Arial" w:hAnsi="Arial" w:cs="Arial"/>
                <w:sz w:val="22"/>
                <w:szCs w:val="22"/>
                <w:vertAlign w:val="superscript"/>
              </w:rPr>
              <w:t>nd</w:t>
            </w:r>
            <w:r>
              <w:rPr>
                <w:rFonts w:ascii="Arial" w:hAnsi="Arial" w:cs="Arial"/>
                <w:sz w:val="22"/>
                <w:szCs w:val="22"/>
              </w:rPr>
              <w:t xml:space="preserve"> October</w:t>
            </w:r>
          </w:p>
          <w:p w:rsidR="002654A2" w:rsidRDefault="007A41A0">
            <w:pPr>
              <w:spacing w:before="120" w:after="120"/>
            </w:pPr>
            <w:r>
              <w:rPr>
                <w:rFonts w:ascii="Arial" w:hAnsi="Arial" w:cs="Arial"/>
                <w:b/>
                <w:sz w:val="20"/>
              </w:rPr>
              <w:t>Notes from National Committee</w:t>
            </w:r>
          </w:p>
          <w:p w:rsidR="002654A2" w:rsidRDefault="002C3D69">
            <w:pPr>
              <w:spacing w:before="120" w:after="120"/>
              <w:rPr>
                <w:rFonts w:ascii="Arial" w:hAnsi="Arial" w:cs="Arial"/>
                <w:sz w:val="20"/>
              </w:rPr>
            </w:pPr>
            <w:r>
              <w:rPr>
                <w:rFonts w:ascii="Arial" w:hAnsi="Arial" w:cs="Arial"/>
                <w:sz w:val="20"/>
              </w:rPr>
              <w:t xml:space="preserve">The chairman had </w:t>
            </w:r>
            <w:proofErr w:type="gramStart"/>
            <w:r>
              <w:rPr>
                <w:rFonts w:ascii="Arial" w:hAnsi="Arial" w:cs="Arial"/>
                <w:sz w:val="20"/>
              </w:rPr>
              <w:t>resigned</w:t>
            </w:r>
            <w:proofErr w:type="gramEnd"/>
            <w:r>
              <w:rPr>
                <w:rFonts w:ascii="Arial" w:hAnsi="Arial" w:cs="Arial"/>
                <w:sz w:val="20"/>
              </w:rPr>
              <w:t xml:space="preserve"> and Tony Flisch was now acting chairman. The National Committee is looking at the constitution. This will happen in 2 stages.</w:t>
            </w:r>
          </w:p>
          <w:p w:rsidR="00083D00" w:rsidRDefault="00083D00">
            <w:pPr>
              <w:spacing w:before="120" w:after="120"/>
              <w:rPr>
                <w:rFonts w:ascii="Arial" w:hAnsi="Arial" w:cs="Arial"/>
                <w:sz w:val="20"/>
              </w:rPr>
            </w:pPr>
            <w:r>
              <w:rPr>
                <w:rFonts w:ascii="Arial" w:hAnsi="Arial" w:cs="Arial"/>
                <w:sz w:val="20"/>
              </w:rPr>
              <w:t xml:space="preserve">The National AGM weekend will be held in the Queens Hotel, Perth on Friday 16 and Saturday 17 </w:t>
            </w:r>
            <w:proofErr w:type="gramStart"/>
            <w:r>
              <w:rPr>
                <w:rFonts w:ascii="Arial" w:hAnsi="Arial" w:cs="Arial"/>
                <w:sz w:val="20"/>
              </w:rPr>
              <w:t>November,</w:t>
            </w:r>
            <w:proofErr w:type="gramEnd"/>
            <w:r>
              <w:rPr>
                <w:rFonts w:ascii="Arial" w:hAnsi="Arial" w:cs="Arial"/>
                <w:sz w:val="20"/>
              </w:rPr>
              <w:t xml:space="preserve"> 201</w:t>
            </w:r>
            <w:r w:rsidR="00FF7E5F">
              <w:rPr>
                <w:rFonts w:ascii="Arial" w:hAnsi="Arial" w:cs="Arial"/>
                <w:sz w:val="20"/>
              </w:rPr>
              <w:t>8</w:t>
            </w:r>
            <w:r>
              <w:rPr>
                <w:rFonts w:ascii="Arial" w:hAnsi="Arial" w:cs="Arial"/>
                <w:sz w:val="20"/>
              </w:rPr>
              <w:t xml:space="preserve">. At </w:t>
            </w:r>
            <w:r w:rsidR="00FF7E5F">
              <w:rPr>
                <w:rFonts w:ascii="Arial" w:hAnsi="Arial" w:cs="Arial"/>
                <w:sz w:val="20"/>
              </w:rPr>
              <w:t>t</w:t>
            </w:r>
            <w:r>
              <w:rPr>
                <w:rFonts w:ascii="Arial" w:hAnsi="Arial" w:cs="Arial"/>
                <w:sz w:val="20"/>
              </w:rPr>
              <w:t>he AGM on Saturday the keynote address will be given by Jennifer Scott</w:t>
            </w:r>
            <w:r w:rsidR="00FF7E5F">
              <w:rPr>
                <w:rFonts w:ascii="Arial" w:hAnsi="Arial" w:cs="Arial"/>
                <w:sz w:val="20"/>
              </w:rPr>
              <w:t>-Reid</w:t>
            </w:r>
            <w:r>
              <w:rPr>
                <w:rFonts w:ascii="Arial" w:hAnsi="Arial" w:cs="Arial"/>
                <w:sz w:val="20"/>
              </w:rPr>
              <w:t>.</w:t>
            </w:r>
          </w:p>
          <w:p w:rsidR="00083D00" w:rsidRDefault="00083D00">
            <w:pPr>
              <w:spacing w:before="120" w:after="120"/>
            </w:pPr>
            <w:r>
              <w:rPr>
                <w:rFonts w:ascii="Arial" w:hAnsi="Arial" w:cs="Arial"/>
                <w:sz w:val="20"/>
              </w:rPr>
              <w:t xml:space="preserve">Tony Flisch and Lesley Syme are both going to the </w:t>
            </w:r>
            <w:r w:rsidR="00FF7E5F">
              <w:rPr>
                <w:rFonts w:ascii="Arial" w:hAnsi="Arial" w:cs="Arial"/>
                <w:sz w:val="20"/>
              </w:rPr>
              <w:t xml:space="preserve">GODA </w:t>
            </w:r>
            <w:r>
              <w:rPr>
                <w:rFonts w:ascii="Arial" w:hAnsi="Arial" w:cs="Arial"/>
                <w:sz w:val="20"/>
              </w:rPr>
              <w:t>conference in Cambridge.</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2654A2">
            <w:pPr>
              <w:snapToGrid w:val="0"/>
              <w:rPr>
                <w:rFonts w:ascii="Arial" w:hAnsi="Arial" w:cs="Arial"/>
                <w:sz w:val="20"/>
              </w:rPr>
            </w:pPr>
          </w:p>
        </w:tc>
      </w:tr>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6</w:t>
            </w: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Forthcoming events</w:t>
            </w:r>
          </w:p>
          <w:p w:rsidR="002654A2" w:rsidRDefault="00B30512">
            <w:pPr>
              <w:spacing w:before="120" w:after="120"/>
            </w:pPr>
            <w:proofErr w:type="spellStart"/>
            <w:r>
              <w:rPr>
                <w:rFonts w:ascii="Arial" w:hAnsi="Arial" w:cs="Arial"/>
                <w:sz w:val="20"/>
              </w:rPr>
              <w:t>Killin</w:t>
            </w:r>
            <w:proofErr w:type="spellEnd"/>
            <w:r w:rsidR="007A41A0">
              <w:rPr>
                <w:rFonts w:ascii="Arial" w:hAnsi="Arial" w:cs="Arial"/>
                <w:sz w:val="20"/>
              </w:rPr>
              <w:t xml:space="preserve"> Drama Club – </w:t>
            </w:r>
            <w:r>
              <w:rPr>
                <w:rFonts w:ascii="Arial" w:hAnsi="Arial" w:cs="Arial"/>
                <w:sz w:val="20"/>
              </w:rPr>
              <w:t>Mother Goose 17 – 19 January</w:t>
            </w:r>
          </w:p>
          <w:p w:rsidR="002654A2" w:rsidRDefault="00B30512">
            <w:pPr>
              <w:spacing w:before="120" w:after="120"/>
            </w:pPr>
            <w:proofErr w:type="spellStart"/>
            <w:r>
              <w:rPr>
                <w:rFonts w:ascii="Arial" w:hAnsi="Arial" w:cs="Arial"/>
                <w:sz w:val="20"/>
              </w:rPr>
              <w:t>Killin</w:t>
            </w:r>
            <w:proofErr w:type="spellEnd"/>
            <w:r w:rsidR="007A41A0">
              <w:rPr>
                <w:rFonts w:ascii="Arial" w:hAnsi="Arial" w:cs="Arial"/>
                <w:sz w:val="20"/>
              </w:rPr>
              <w:t xml:space="preserve"> </w:t>
            </w:r>
            <w:r>
              <w:rPr>
                <w:rFonts w:ascii="Arial" w:hAnsi="Arial" w:cs="Arial"/>
                <w:sz w:val="20"/>
              </w:rPr>
              <w:t xml:space="preserve">Drama Club </w:t>
            </w:r>
            <w:proofErr w:type="gramStart"/>
            <w:r w:rsidR="007A41A0">
              <w:rPr>
                <w:rFonts w:ascii="Arial" w:hAnsi="Arial" w:cs="Arial"/>
                <w:sz w:val="20"/>
              </w:rPr>
              <w:t>–.</w:t>
            </w:r>
            <w:proofErr w:type="spellStart"/>
            <w:r>
              <w:rPr>
                <w:rFonts w:ascii="Arial" w:hAnsi="Arial" w:cs="Arial"/>
                <w:sz w:val="20"/>
              </w:rPr>
              <w:t>Komedy</w:t>
            </w:r>
            <w:proofErr w:type="spellEnd"/>
            <w:proofErr w:type="gramEnd"/>
            <w:r>
              <w:rPr>
                <w:rFonts w:ascii="Arial" w:hAnsi="Arial" w:cs="Arial"/>
                <w:sz w:val="20"/>
              </w:rPr>
              <w:t xml:space="preserve"> Festival 17 – 18 May</w:t>
            </w:r>
          </w:p>
          <w:p w:rsidR="002654A2" w:rsidRDefault="00B30512" w:rsidP="00B30512">
            <w:pPr>
              <w:spacing w:before="120" w:after="120"/>
            </w:pPr>
            <w:r>
              <w:rPr>
                <w:rFonts w:ascii="Arial" w:hAnsi="Arial" w:cs="Arial"/>
                <w:sz w:val="20"/>
              </w:rPr>
              <w:t>Riverside</w:t>
            </w:r>
            <w:r w:rsidR="007A41A0">
              <w:rPr>
                <w:rFonts w:ascii="Arial" w:hAnsi="Arial" w:cs="Arial"/>
                <w:sz w:val="20"/>
              </w:rPr>
              <w:t xml:space="preserve"> Drama Club – </w:t>
            </w:r>
            <w:r>
              <w:rPr>
                <w:rFonts w:ascii="Arial" w:hAnsi="Arial" w:cs="Arial"/>
                <w:sz w:val="20"/>
              </w:rPr>
              <w:t>Dick Whittington 10 – 15</w:t>
            </w:r>
            <w:r w:rsidR="007A41A0">
              <w:rPr>
                <w:rFonts w:ascii="Arial" w:hAnsi="Arial" w:cs="Arial"/>
                <w:sz w:val="20"/>
              </w:rPr>
              <w:t xml:space="preserve"> </w:t>
            </w:r>
            <w:r>
              <w:rPr>
                <w:rFonts w:ascii="Arial" w:hAnsi="Arial" w:cs="Arial"/>
                <w:sz w:val="20"/>
              </w:rPr>
              <w:t>December</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2654A2">
            <w:pPr>
              <w:snapToGrid w:val="0"/>
              <w:rPr>
                <w:rFonts w:ascii="Arial" w:hAnsi="Arial" w:cs="Arial"/>
                <w:sz w:val="20"/>
              </w:rPr>
            </w:pPr>
          </w:p>
        </w:tc>
      </w:tr>
      <w:tr w:rsidR="002654A2">
        <w:tc>
          <w:tcPr>
            <w:tcW w:w="53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7</w:t>
            </w:r>
          </w:p>
        </w:tc>
        <w:tc>
          <w:tcPr>
            <w:tcW w:w="8574" w:type="dxa"/>
            <w:tcBorders>
              <w:top w:val="single" w:sz="4" w:space="0" w:color="000000"/>
              <w:left w:val="single" w:sz="4" w:space="0" w:color="000000"/>
              <w:bottom w:val="single" w:sz="4" w:space="0" w:color="000000"/>
            </w:tcBorders>
            <w:shd w:val="clear" w:color="auto" w:fill="auto"/>
          </w:tcPr>
          <w:p w:rsidR="002654A2" w:rsidRDefault="007A41A0">
            <w:pPr>
              <w:spacing w:before="120" w:after="120"/>
            </w:pPr>
            <w:r>
              <w:rPr>
                <w:rFonts w:ascii="Arial" w:hAnsi="Arial" w:cs="Arial"/>
                <w:b/>
                <w:sz w:val="20"/>
              </w:rPr>
              <w:t>Date of next meeting</w:t>
            </w:r>
          </w:p>
          <w:p w:rsidR="002654A2" w:rsidRDefault="007A41A0" w:rsidP="00B30512">
            <w:pPr>
              <w:spacing w:before="120" w:after="120"/>
            </w:pPr>
            <w:r>
              <w:rPr>
                <w:rFonts w:ascii="Arial" w:hAnsi="Arial" w:cs="Arial"/>
                <w:sz w:val="20"/>
              </w:rPr>
              <w:t xml:space="preserve">This was agreed as </w:t>
            </w:r>
            <w:r w:rsidR="00B30512">
              <w:rPr>
                <w:rFonts w:ascii="Arial" w:hAnsi="Arial" w:cs="Arial"/>
                <w:sz w:val="20"/>
              </w:rPr>
              <w:t>14</w:t>
            </w:r>
            <w:r>
              <w:rPr>
                <w:rFonts w:ascii="Arial" w:hAnsi="Arial" w:cs="Arial"/>
                <w:sz w:val="20"/>
              </w:rPr>
              <w:t xml:space="preserve"> November in </w:t>
            </w:r>
            <w:r w:rsidR="00B30512">
              <w:rPr>
                <w:rFonts w:ascii="Arial" w:hAnsi="Arial" w:cs="Arial"/>
                <w:sz w:val="20"/>
              </w:rPr>
              <w:t>Thornhill</w:t>
            </w:r>
            <w:r>
              <w:rPr>
                <w:rFonts w:ascii="Arial" w:hAnsi="Arial" w:cs="Arial"/>
                <w:sz w:val="20"/>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2654A2" w:rsidRDefault="002654A2">
            <w:pPr>
              <w:snapToGrid w:val="0"/>
              <w:rPr>
                <w:rFonts w:ascii="Arial" w:hAnsi="Arial" w:cs="Arial"/>
                <w:sz w:val="20"/>
              </w:rPr>
            </w:pPr>
          </w:p>
        </w:tc>
      </w:tr>
    </w:tbl>
    <w:p w:rsidR="007A41A0" w:rsidRDefault="007A41A0"/>
    <w:sectPr w:rsidR="007A41A0" w:rsidSect="002654A2">
      <w:headerReference w:type="default" r:id="rId8"/>
      <w:footerReference w:type="default" r:id="rId9"/>
      <w:pgSz w:w="11906" w:h="16838"/>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CAA" w:rsidRDefault="00EF0CAA">
      <w:r>
        <w:separator/>
      </w:r>
    </w:p>
  </w:endnote>
  <w:endnote w:type="continuationSeparator" w:id="0">
    <w:p w:rsidR="00EF0CAA" w:rsidRDefault="00EF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4A2" w:rsidRDefault="007A41A0">
    <w:r>
      <w:rPr>
        <w:rFonts w:ascii="Arial" w:hAnsi="Arial" w:cs="Arial"/>
        <w:sz w:val="18"/>
      </w:rPr>
      <w:t xml:space="preserve">Stirling </w:t>
    </w:r>
    <w:proofErr w:type="gramStart"/>
    <w:r>
      <w:rPr>
        <w:rFonts w:ascii="Arial" w:hAnsi="Arial" w:cs="Arial"/>
        <w:sz w:val="18"/>
      </w:rPr>
      <w:t>District  Committee</w:t>
    </w:r>
    <w:proofErr w:type="gramEnd"/>
    <w:r>
      <w:rPr>
        <w:rFonts w:ascii="Arial" w:hAnsi="Arial" w:cs="Arial"/>
        <w:sz w:val="18"/>
      </w:rPr>
      <w:t xml:space="preserve"> Minutes Sep 201</w:t>
    </w:r>
    <w:r w:rsidR="00FF7E5F">
      <w:rPr>
        <w:rFonts w:ascii="Arial" w:hAnsi="Arial" w:cs="Arial"/>
        <w:sz w:val="18"/>
      </w:rPr>
      <w:t>8</w:t>
    </w:r>
  </w:p>
  <w:p w:rsidR="002654A2" w:rsidRDefault="002654A2">
    <w:pPr>
      <w:pStyle w:val="Footer"/>
      <w:snapToGrid w:val="0"/>
    </w:pPr>
  </w:p>
  <w:p w:rsidR="002654A2" w:rsidRDefault="002654A2">
    <w:pPr>
      <w:pStyle w:val="Footer"/>
      <w:snapToGrid w:val="0"/>
      <w:rPr>
        <w:rFonts w:ascii="Arial" w:hAnsi="Arial" w:cs="Arial"/>
        <w:sz w:val="18"/>
      </w:rPr>
    </w:pPr>
  </w:p>
  <w:p w:rsidR="002654A2" w:rsidRDefault="007A41A0">
    <w:pPr>
      <w:pStyle w:val="Footer"/>
      <w:jc w:val="right"/>
    </w:pPr>
    <w:r>
      <w:rPr>
        <w:rFonts w:ascii="Arial" w:hAnsi="Arial" w:cs="Arial"/>
        <w:sz w:val="18"/>
      </w:rPr>
      <w:t xml:space="preserve">Page </w:t>
    </w:r>
    <w:r w:rsidR="002654A2">
      <w:rPr>
        <w:rFonts w:cs="Arial"/>
        <w:sz w:val="18"/>
      </w:rPr>
      <w:fldChar w:fldCharType="begin"/>
    </w:r>
    <w:r>
      <w:rPr>
        <w:rFonts w:cs="Arial"/>
        <w:sz w:val="18"/>
      </w:rPr>
      <w:instrText xml:space="preserve"> PAGE </w:instrText>
    </w:r>
    <w:r w:rsidR="002654A2">
      <w:rPr>
        <w:rFonts w:cs="Arial"/>
        <w:sz w:val="18"/>
      </w:rPr>
      <w:fldChar w:fldCharType="separate"/>
    </w:r>
    <w:r w:rsidR="009B1851">
      <w:rPr>
        <w:rFonts w:cs="Arial"/>
        <w:noProof/>
        <w:sz w:val="18"/>
      </w:rPr>
      <w:t>1</w:t>
    </w:r>
    <w:r w:rsidR="002654A2">
      <w:rPr>
        <w:rFonts w:cs="Arial"/>
        <w:sz w:val="18"/>
      </w:rPr>
      <w:fldChar w:fldCharType="end"/>
    </w:r>
    <w:r>
      <w:rPr>
        <w:rFonts w:ascii="Arial" w:hAnsi="Arial" w:cs="Arial"/>
        <w:sz w:val="18"/>
      </w:rPr>
      <w:t xml:space="preserve"> of </w:t>
    </w:r>
    <w:r w:rsidR="002654A2">
      <w:rPr>
        <w:rFonts w:cs="Arial"/>
        <w:sz w:val="18"/>
      </w:rPr>
      <w:fldChar w:fldCharType="begin"/>
    </w:r>
    <w:r>
      <w:rPr>
        <w:rFonts w:cs="Arial"/>
        <w:sz w:val="18"/>
      </w:rPr>
      <w:instrText xml:space="preserve"> NUMPAGES \* ARABIC </w:instrText>
    </w:r>
    <w:r w:rsidR="002654A2">
      <w:rPr>
        <w:rFonts w:cs="Arial"/>
        <w:sz w:val="18"/>
      </w:rPr>
      <w:fldChar w:fldCharType="separate"/>
    </w:r>
    <w:r w:rsidR="009B1851">
      <w:rPr>
        <w:rFonts w:cs="Arial"/>
        <w:noProof/>
        <w:sz w:val="18"/>
      </w:rPr>
      <w:t>1</w:t>
    </w:r>
    <w:r w:rsidR="002654A2">
      <w:rPr>
        <w:rFonts w:cs="Arial"/>
        <w:sz w:val="18"/>
      </w:rPr>
      <w:fldChar w:fldCharType="end"/>
    </w:r>
  </w:p>
  <w:p w:rsidR="002654A2" w:rsidRDefault="002654A2"/>
  <w:p w:rsidR="002654A2" w:rsidRDefault="0026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CAA" w:rsidRDefault="00EF0CAA">
      <w:r>
        <w:separator/>
      </w:r>
    </w:p>
  </w:footnote>
  <w:footnote w:type="continuationSeparator" w:id="0">
    <w:p w:rsidR="00EF0CAA" w:rsidRDefault="00EF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4A2" w:rsidRDefault="007A41A0">
    <w:pPr>
      <w:pStyle w:val="Header"/>
      <w:tabs>
        <w:tab w:val="clear" w:pos="8306"/>
        <w:tab w:val="right" w:pos="10065"/>
      </w:tabs>
    </w:pPr>
    <w:r>
      <w:rPr>
        <w:rFonts w:ascii="Arial" w:hAnsi="Arial" w:cs="Arial"/>
        <w:sz w:val="28"/>
      </w:rPr>
      <w:t xml:space="preserve">Scottish Community Drama </w:t>
    </w:r>
    <w:proofErr w:type="gramStart"/>
    <w:r>
      <w:rPr>
        <w:rFonts w:ascii="Arial" w:hAnsi="Arial" w:cs="Arial"/>
        <w:sz w:val="28"/>
      </w:rPr>
      <w:t>Association</w:t>
    </w:r>
    <w:r>
      <w:rPr>
        <w:rFonts w:ascii="Arial" w:hAnsi="Arial" w:cs="Arial"/>
        <w:sz w:val="16"/>
      </w:rPr>
      <w:t xml:space="preserve">  </w:t>
    </w:r>
    <w:r>
      <w:rPr>
        <w:rFonts w:ascii="Arial" w:hAnsi="Arial" w:cs="Arial"/>
        <w:sz w:val="16"/>
      </w:rPr>
      <w:tab/>
    </w:r>
    <w:proofErr w:type="gramEnd"/>
    <w:r>
      <w:rPr>
        <w:rFonts w:ascii="Arial" w:hAnsi="Arial" w:cs="Arial"/>
        <w:b/>
        <w:sz w:val="28"/>
      </w:rPr>
      <w:t>Stirling District 201</w:t>
    </w:r>
    <w:r w:rsidR="00FF7E5F">
      <w:rPr>
        <w:rFonts w:ascii="Arial" w:hAnsi="Arial" w:cs="Arial"/>
        <w:b/>
        <w:sz w:val="2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52"/>
    <w:rsid w:val="00083D00"/>
    <w:rsid w:val="0016469E"/>
    <w:rsid w:val="002654A2"/>
    <w:rsid w:val="002C3D69"/>
    <w:rsid w:val="003C2252"/>
    <w:rsid w:val="00752D17"/>
    <w:rsid w:val="007A41A0"/>
    <w:rsid w:val="008C54D1"/>
    <w:rsid w:val="00902562"/>
    <w:rsid w:val="009B1851"/>
    <w:rsid w:val="00AD7AD8"/>
    <w:rsid w:val="00B30512"/>
    <w:rsid w:val="00E03841"/>
    <w:rsid w:val="00EF0CAA"/>
    <w:rsid w:val="00FF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74E9F77-42AA-4A6D-82B4-C5EB7DB0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4A2"/>
    <w:pPr>
      <w:suppressAutoHyphens/>
    </w:pPr>
    <w:rPr>
      <w:sz w:val="24"/>
      <w:szCs w:val="24"/>
      <w:lang w:eastAsia="zh-CN"/>
    </w:rPr>
  </w:style>
  <w:style w:type="paragraph" w:styleId="Heading1">
    <w:name w:val="heading 1"/>
    <w:basedOn w:val="Heading"/>
    <w:next w:val="BodyText"/>
    <w:qFormat/>
    <w:rsid w:val="002654A2"/>
    <w:pPr>
      <w:numPr>
        <w:numId w:val="1"/>
      </w:numPr>
      <w:outlineLvl w:val="0"/>
    </w:pPr>
    <w:rPr>
      <w:b/>
      <w:bCs/>
      <w:sz w:val="36"/>
      <w:szCs w:val="36"/>
    </w:rPr>
  </w:style>
  <w:style w:type="paragraph" w:styleId="Heading2">
    <w:name w:val="heading 2"/>
    <w:basedOn w:val="Heading"/>
    <w:next w:val="BodyText"/>
    <w:qFormat/>
    <w:rsid w:val="002654A2"/>
    <w:pPr>
      <w:numPr>
        <w:ilvl w:val="1"/>
        <w:numId w:val="1"/>
      </w:numPr>
      <w:spacing w:before="200"/>
      <w:outlineLvl w:val="1"/>
    </w:pPr>
    <w:rPr>
      <w:b/>
      <w:bCs/>
      <w:sz w:val="32"/>
      <w:szCs w:val="32"/>
    </w:rPr>
  </w:style>
  <w:style w:type="paragraph" w:styleId="Heading3">
    <w:name w:val="heading 3"/>
    <w:basedOn w:val="Heading"/>
    <w:next w:val="BodyText"/>
    <w:qFormat/>
    <w:rsid w:val="002654A2"/>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654A2"/>
  </w:style>
  <w:style w:type="character" w:customStyle="1" w:styleId="WW8Num1z1">
    <w:name w:val="WW8Num1z1"/>
    <w:rsid w:val="002654A2"/>
  </w:style>
  <w:style w:type="character" w:customStyle="1" w:styleId="WW8Num1z2">
    <w:name w:val="WW8Num1z2"/>
    <w:rsid w:val="002654A2"/>
  </w:style>
  <w:style w:type="character" w:customStyle="1" w:styleId="WW8Num1z3">
    <w:name w:val="WW8Num1z3"/>
    <w:rsid w:val="002654A2"/>
  </w:style>
  <w:style w:type="character" w:customStyle="1" w:styleId="WW8Num1z4">
    <w:name w:val="WW8Num1z4"/>
    <w:rsid w:val="002654A2"/>
  </w:style>
  <w:style w:type="character" w:customStyle="1" w:styleId="WW8Num1z5">
    <w:name w:val="WW8Num1z5"/>
    <w:rsid w:val="002654A2"/>
  </w:style>
  <w:style w:type="character" w:customStyle="1" w:styleId="WW8Num1z6">
    <w:name w:val="WW8Num1z6"/>
    <w:rsid w:val="002654A2"/>
  </w:style>
  <w:style w:type="character" w:customStyle="1" w:styleId="WW8Num1z7">
    <w:name w:val="WW8Num1z7"/>
    <w:rsid w:val="002654A2"/>
  </w:style>
  <w:style w:type="character" w:customStyle="1" w:styleId="WW8Num1z8">
    <w:name w:val="WW8Num1z8"/>
    <w:rsid w:val="002654A2"/>
  </w:style>
  <w:style w:type="character" w:customStyle="1" w:styleId="WW8Num2z0">
    <w:name w:val="WW8Num2z0"/>
    <w:rsid w:val="002654A2"/>
    <w:rPr>
      <w:rFonts w:ascii="Symbol" w:hAnsi="Symbol" w:cs="Symbol"/>
    </w:rPr>
  </w:style>
  <w:style w:type="character" w:customStyle="1" w:styleId="WW-DefaultParagraphFont">
    <w:name w:val="WW-Default Paragraph Font"/>
    <w:rsid w:val="002654A2"/>
  </w:style>
  <w:style w:type="character" w:customStyle="1" w:styleId="WW-DefaultParagraphFont1">
    <w:name w:val="WW-Default Paragraph Font1"/>
    <w:rsid w:val="002654A2"/>
  </w:style>
  <w:style w:type="character" w:customStyle="1" w:styleId="WW-DefaultParagraphFont11">
    <w:name w:val="WW-Default Paragraph Font11"/>
    <w:rsid w:val="002654A2"/>
  </w:style>
  <w:style w:type="character" w:customStyle="1" w:styleId="WW-DefaultParagraphFont111">
    <w:name w:val="WW-Default Paragraph Font111"/>
    <w:rsid w:val="002654A2"/>
  </w:style>
  <w:style w:type="character" w:customStyle="1" w:styleId="WW-DefaultParagraphFont1111">
    <w:name w:val="WW-Default Paragraph Font1111"/>
    <w:rsid w:val="002654A2"/>
  </w:style>
  <w:style w:type="character" w:customStyle="1" w:styleId="WW-DefaultParagraphFont11111">
    <w:name w:val="WW-Default Paragraph Font11111"/>
    <w:rsid w:val="002654A2"/>
  </w:style>
  <w:style w:type="character" w:customStyle="1" w:styleId="WW-DefaultParagraphFont111111">
    <w:name w:val="WW-Default Paragraph Font111111"/>
    <w:rsid w:val="002654A2"/>
  </w:style>
  <w:style w:type="character" w:customStyle="1" w:styleId="WW8Num2z1">
    <w:name w:val="WW8Num2z1"/>
    <w:rsid w:val="002654A2"/>
    <w:rPr>
      <w:rFonts w:ascii="Courier New" w:hAnsi="Courier New" w:cs="Wingdings"/>
    </w:rPr>
  </w:style>
  <w:style w:type="character" w:customStyle="1" w:styleId="WW8Num2z2">
    <w:name w:val="WW8Num2z2"/>
    <w:rsid w:val="002654A2"/>
    <w:rPr>
      <w:rFonts w:ascii="Wingdings" w:hAnsi="Wingdings" w:cs="Wingdings"/>
    </w:rPr>
  </w:style>
  <w:style w:type="character" w:customStyle="1" w:styleId="WW8Num3z0">
    <w:name w:val="WW8Num3z0"/>
    <w:rsid w:val="002654A2"/>
    <w:rPr>
      <w:rFonts w:ascii="Symbol" w:hAnsi="Symbol" w:cs="Symbol"/>
    </w:rPr>
  </w:style>
  <w:style w:type="character" w:customStyle="1" w:styleId="WW8Num3z1">
    <w:name w:val="WW8Num3z1"/>
    <w:rsid w:val="002654A2"/>
    <w:rPr>
      <w:rFonts w:ascii="Courier New" w:hAnsi="Courier New" w:cs="Wingdings"/>
    </w:rPr>
  </w:style>
  <w:style w:type="character" w:customStyle="1" w:styleId="WW8Num3z2">
    <w:name w:val="WW8Num3z2"/>
    <w:rsid w:val="002654A2"/>
    <w:rPr>
      <w:rFonts w:ascii="Wingdings" w:hAnsi="Wingdings" w:cs="Wingdings"/>
    </w:rPr>
  </w:style>
  <w:style w:type="character" w:customStyle="1" w:styleId="WW8Num4z0">
    <w:name w:val="WW8Num4z0"/>
    <w:rsid w:val="002654A2"/>
    <w:rPr>
      <w:rFonts w:ascii="Courier New" w:hAnsi="Courier New" w:cs="Courier New"/>
    </w:rPr>
  </w:style>
  <w:style w:type="character" w:customStyle="1" w:styleId="WW8Num4z2">
    <w:name w:val="WW8Num4z2"/>
    <w:rsid w:val="002654A2"/>
    <w:rPr>
      <w:rFonts w:ascii="Wingdings" w:hAnsi="Wingdings" w:cs="Wingdings"/>
    </w:rPr>
  </w:style>
  <w:style w:type="character" w:customStyle="1" w:styleId="WW8Num4z3">
    <w:name w:val="WW8Num4z3"/>
    <w:rsid w:val="002654A2"/>
    <w:rPr>
      <w:rFonts w:ascii="Symbol" w:hAnsi="Symbol" w:cs="Symbol"/>
    </w:rPr>
  </w:style>
  <w:style w:type="character" w:customStyle="1" w:styleId="WW8Num5z0">
    <w:name w:val="WW8Num5z0"/>
    <w:rsid w:val="002654A2"/>
    <w:rPr>
      <w:rFonts w:ascii="Symbol" w:hAnsi="Symbol" w:cs="Symbol"/>
    </w:rPr>
  </w:style>
  <w:style w:type="character" w:customStyle="1" w:styleId="WW8Num6z0">
    <w:name w:val="WW8Num6z0"/>
    <w:rsid w:val="002654A2"/>
    <w:rPr>
      <w:rFonts w:ascii="Courier New" w:hAnsi="Courier New" w:cs="Courier New"/>
    </w:rPr>
  </w:style>
  <w:style w:type="character" w:customStyle="1" w:styleId="WW8Num6z2">
    <w:name w:val="WW8Num6z2"/>
    <w:rsid w:val="002654A2"/>
    <w:rPr>
      <w:rFonts w:ascii="Wingdings" w:hAnsi="Wingdings" w:cs="Wingdings"/>
    </w:rPr>
  </w:style>
  <w:style w:type="character" w:customStyle="1" w:styleId="WW8Num6z3">
    <w:name w:val="WW8Num6z3"/>
    <w:rsid w:val="002654A2"/>
    <w:rPr>
      <w:rFonts w:ascii="Symbol" w:hAnsi="Symbol" w:cs="Symbol"/>
    </w:rPr>
  </w:style>
  <w:style w:type="character" w:customStyle="1" w:styleId="WW8Num7z0">
    <w:name w:val="WW8Num7z0"/>
    <w:rsid w:val="002654A2"/>
    <w:rPr>
      <w:rFonts w:ascii="Symbol" w:hAnsi="Symbol" w:cs="Symbol"/>
    </w:rPr>
  </w:style>
  <w:style w:type="character" w:customStyle="1" w:styleId="WW8Num7z1">
    <w:name w:val="WW8Num7z1"/>
    <w:rsid w:val="002654A2"/>
    <w:rPr>
      <w:rFonts w:ascii="Courier New" w:hAnsi="Courier New" w:cs="Wingdings"/>
    </w:rPr>
  </w:style>
  <w:style w:type="character" w:customStyle="1" w:styleId="WW8Num7z2">
    <w:name w:val="WW8Num7z2"/>
    <w:rsid w:val="002654A2"/>
    <w:rPr>
      <w:rFonts w:ascii="Wingdings" w:hAnsi="Wingdings" w:cs="Wingdings"/>
    </w:rPr>
  </w:style>
  <w:style w:type="character" w:customStyle="1" w:styleId="WW8Num8z0">
    <w:name w:val="WW8Num8z0"/>
    <w:rsid w:val="002654A2"/>
    <w:rPr>
      <w:rFonts w:ascii="Symbol" w:hAnsi="Symbol" w:cs="Symbol"/>
    </w:rPr>
  </w:style>
  <w:style w:type="character" w:customStyle="1" w:styleId="WW8Num8z1">
    <w:name w:val="WW8Num8z1"/>
    <w:rsid w:val="002654A2"/>
    <w:rPr>
      <w:rFonts w:ascii="Courier New" w:hAnsi="Courier New" w:cs="Courier New"/>
    </w:rPr>
  </w:style>
  <w:style w:type="character" w:customStyle="1" w:styleId="WW8Num8z2">
    <w:name w:val="WW8Num8z2"/>
    <w:rsid w:val="002654A2"/>
    <w:rPr>
      <w:rFonts w:ascii="Wingdings" w:hAnsi="Wingdings" w:cs="Wingdings"/>
    </w:rPr>
  </w:style>
  <w:style w:type="character" w:customStyle="1" w:styleId="WW8Num9z0">
    <w:name w:val="WW8Num9z0"/>
    <w:rsid w:val="002654A2"/>
  </w:style>
  <w:style w:type="character" w:customStyle="1" w:styleId="WW8Num9z1">
    <w:name w:val="WW8Num9z1"/>
    <w:rsid w:val="002654A2"/>
  </w:style>
  <w:style w:type="character" w:customStyle="1" w:styleId="WW8Num9z2">
    <w:name w:val="WW8Num9z2"/>
    <w:rsid w:val="002654A2"/>
  </w:style>
  <w:style w:type="character" w:customStyle="1" w:styleId="WW8Num9z3">
    <w:name w:val="WW8Num9z3"/>
    <w:rsid w:val="002654A2"/>
  </w:style>
  <w:style w:type="character" w:customStyle="1" w:styleId="WW8Num9z4">
    <w:name w:val="WW8Num9z4"/>
    <w:rsid w:val="002654A2"/>
  </w:style>
  <w:style w:type="character" w:customStyle="1" w:styleId="WW8Num9z5">
    <w:name w:val="WW8Num9z5"/>
    <w:rsid w:val="002654A2"/>
  </w:style>
  <w:style w:type="character" w:customStyle="1" w:styleId="WW8Num9z6">
    <w:name w:val="WW8Num9z6"/>
    <w:rsid w:val="002654A2"/>
  </w:style>
  <w:style w:type="character" w:customStyle="1" w:styleId="WW8Num9z7">
    <w:name w:val="WW8Num9z7"/>
    <w:rsid w:val="002654A2"/>
  </w:style>
  <w:style w:type="character" w:customStyle="1" w:styleId="WW8Num9z8">
    <w:name w:val="WW8Num9z8"/>
    <w:rsid w:val="002654A2"/>
  </w:style>
  <w:style w:type="character" w:customStyle="1" w:styleId="WW8Num10z0">
    <w:name w:val="WW8Num10z0"/>
    <w:rsid w:val="002654A2"/>
    <w:rPr>
      <w:rFonts w:ascii="Symbol" w:hAnsi="Symbol" w:cs="Symbol"/>
    </w:rPr>
  </w:style>
  <w:style w:type="character" w:customStyle="1" w:styleId="WW8Num10z1">
    <w:name w:val="WW8Num10z1"/>
    <w:rsid w:val="002654A2"/>
    <w:rPr>
      <w:rFonts w:ascii="Courier New" w:hAnsi="Courier New" w:cs="Wingdings"/>
    </w:rPr>
  </w:style>
  <w:style w:type="character" w:customStyle="1" w:styleId="WW8Num10z2">
    <w:name w:val="WW8Num10z2"/>
    <w:rsid w:val="002654A2"/>
    <w:rPr>
      <w:rFonts w:ascii="Wingdings" w:hAnsi="Wingdings" w:cs="Wingdings"/>
    </w:rPr>
  </w:style>
  <w:style w:type="character" w:customStyle="1" w:styleId="WW8Num11z0">
    <w:name w:val="WW8Num11z0"/>
    <w:rsid w:val="002654A2"/>
  </w:style>
  <w:style w:type="character" w:customStyle="1" w:styleId="WW8Num11z1">
    <w:name w:val="WW8Num11z1"/>
    <w:rsid w:val="002654A2"/>
  </w:style>
  <w:style w:type="character" w:customStyle="1" w:styleId="WW8Num11z2">
    <w:name w:val="WW8Num11z2"/>
    <w:rsid w:val="002654A2"/>
  </w:style>
  <w:style w:type="character" w:customStyle="1" w:styleId="WW8Num11z3">
    <w:name w:val="WW8Num11z3"/>
    <w:rsid w:val="002654A2"/>
  </w:style>
  <w:style w:type="character" w:customStyle="1" w:styleId="WW8Num11z4">
    <w:name w:val="WW8Num11z4"/>
    <w:rsid w:val="002654A2"/>
  </w:style>
  <w:style w:type="character" w:customStyle="1" w:styleId="WW8Num11z5">
    <w:name w:val="WW8Num11z5"/>
    <w:rsid w:val="002654A2"/>
  </w:style>
  <w:style w:type="character" w:customStyle="1" w:styleId="WW8Num11z6">
    <w:name w:val="WW8Num11z6"/>
    <w:rsid w:val="002654A2"/>
  </w:style>
  <w:style w:type="character" w:customStyle="1" w:styleId="WW8Num11z7">
    <w:name w:val="WW8Num11z7"/>
    <w:rsid w:val="002654A2"/>
  </w:style>
  <w:style w:type="character" w:customStyle="1" w:styleId="WW8Num11z8">
    <w:name w:val="WW8Num11z8"/>
    <w:rsid w:val="002654A2"/>
  </w:style>
  <w:style w:type="character" w:customStyle="1" w:styleId="WW8Num12z0">
    <w:name w:val="WW8Num12z0"/>
    <w:rsid w:val="002654A2"/>
    <w:rPr>
      <w:rFonts w:ascii="Symbol" w:hAnsi="Symbol" w:cs="Symbol"/>
    </w:rPr>
  </w:style>
  <w:style w:type="character" w:customStyle="1" w:styleId="WW8Num12z1">
    <w:name w:val="WW8Num12z1"/>
    <w:rsid w:val="002654A2"/>
    <w:rPr>
      <w:rFonts w:ascii="Courier New" w:hAnsi="Courier New" w:cs="Wingdings"/>
    </w:rPr>
  </w:style>
  <w:style w:type="character" w:customStyle="1" w:styleId="WW8Num12z2">
    <w:name w:val="WW8Num12z2"/>
    <w:rsid w:val="002654A2"/>
    <w:rPr>
      <w:rFonts w:ascii="Wingdings" w:hAnsi="Wingdings" w:cs="Wingdings"/>
    </w:rPr>
  </w:style>
  <w:style w:type="character" w:customStyle="1" w:styleId="WW8Num13z0">
    <w:name w:val="WW8Num13z0"/>
    <w:rsid w:val="002654A2"/>
    <w:rPr>
      <w:rFonts w:ascii="Symbol" w:hAnsi="Symbol" w:cs="Symbol"/>
    </w:rPr>
  </w:style>
  <w:style w:type="character" w:customStyle="1" w:styleId="WW8Num13z1">
    <w:name w:val="WW8Num13z1"/>
    <w:rsid w:val="002654A2"/>
    <w:rPr>
      <w:rFonts w:ascii="Courier New" w:hAnsi="Courier New" w:cs="Wingdings"/>
    </w:rPr>
  </w:style>
  <w:style w:type="character" w:customStyle="1" w:styleId="WW8Num13z2">
    <w:name w:val="WW8Num13z2"/>
    <w:rsid w:val="002654A2"/>
    <w:rPr>
      <w:rFonts w:ascii="Wingdings" w:hAnsi="Wingdings" w:cs="Wingdings"/>
    </w:rPr>
  </w:style>
  <w:style w:type="character" w:customStyle="1" w:styleId="WW8Num14z0">
    <w:name w:val="WW8Num14z0"/>
    <w:rsid w:val="002654A2"/>
    <w:rPr>
      <w:rFonts w:ascii="Symbol" w:hAnsi="Symbol" w:cs="Symbol"/>
    </w:rPr>
  </w:style>
  <w:style w:type="character" w:customStyle="1" w:styleId="WW8Num15z0">
    <w:name w:val="WW8Num15z0"/>
    <w:rsid w:val="002654A2"/>
    <w:rPr>
      <w:rFonts w:ascii="Symbol" w:hAnsi="Symbol" w:cs="Symbol"/>
    </w:rPr>
  </w:style>
  <w:style w:type="character" w:customStyle="1" w:styleId="WW8Num15z1">
    <w:name w:val="WW8Num15z1"/>
    <w:rsid w:val="002654A2"/>
    <w:rPr>
      <w:rFonts w:ascii="Courier New" w:hAnsi="Courier New" w:cs="Courier New"/>
    </w:rPr>
  </w:style>
  <w:style w:type="character" w:customStyle="1" w:styleId="WW8Num15z2">
    <w:name w:val="WW8Num15z2"/>
    <w:rsid w:val="002654A2"/>
    <w:rPr>
      <w:rFonts w:ascii="Wingdings" w:hAnsi="Wingdings" w:cs="Wingdings"/>
    </w:rPr>
  </w:style>
  <w:style w:type="character" w:customStyle="1" w:styleId="WW-DefaultParagraphFont1111111">
    <w:name w:val="WW-Default Paragraph Font1111111"/>
    <w:rsid w:val="002654A2"/>
  </w:style>
  <w:style w:type="character" w:styleId="Hyperlink">
    <w:name w:val="Hyperlink"/>
    <w:rsid w:val="002654A2"/>
    <w:rPr>
      <w:color w:val="0000FF"/>
      <w:u w:val="single"/>
    </w:rPr>
  </w:style>
  <w:style w:type="character" w:styleId="PageNumber">
    <w:name w:val="page number"/>
    <w:basedOn w:val="WW-DefaultParagraphFont1111111"/>
    <w:rsid w:val="002654A2"/>
  </w:style>
  <w:style w:type="character" w:styleId="CommentReference">
    <w:name w:val="annotation reference"/>
    <w:rsid w:val="002654A2"/>
    <w:rPr>
      <w:sz w:val="16"/>
      <w:szCs w:val="16"/>
    </w:rPr>
  </w:style>
  <w:style w:type="character" w:customStyle="1" w:styleId="CommentTextChar">
    <w:name w:val="Comment Text Char"/>
    <w:basedOn w:val="WW-DefaultParagraphFont1111111"/>
    <w:rsid w:val="002654A2"/>
  </w:style>
  <w:style w:type="character" w:customStyle="1" w:styleId="CommentSubjectChar">
    <w:name w:val="Comment Subject Char"/>
    <w:rsid w:val="002654A2"/>
    <w:rPr>
      <w:b/>
      <w:bCs/>
    </w:rPr>
  </w:style>
  <w:style w:type="character" w:customStyle="1" w:styleId="BalloonTextChar">
    <w:name w:val="Balloon Text Char"/>
    <w:rsid w:val="002654A2"/>
    <w:rPr>
      <w:rFonts w:ascii="Tahoma" w:hAnsi="Tahoma" w:cs="Tahoma"/>
      <w:sz w:val="16"/>
      <w:szCs w:val="16"/>
    </w:rPr>
  </w:style>
  <w:style w:type="paragraph" w:customStyle="1" w:styleId="Heading">
    <w:name w:val="Heading"/>
    <w:basedOn w:val="Normal"/>
    <w:next w:val="BodyText"/>
    <w:rsid w:val="002654A2"/>
    <w:pPr>
      <w:keepNext/>
      <w:spacing w:before="240" w:after="120"/>
    </w:pPr>
    <w:rPr>
      <w:rFonts w:ascii="Arial" w:eastAsia="Microsoft YaHei" w:hAnsi="Arial" w:cs="Mangal"/>
      <w:sz w:val="28"/>
      <w:szCs w:val="28"/>
    </w:rPr>
  </w:style>
  <w:style w:type="paragraph" w:styleId="BodyText">
    <w:name w:val="Body Text"/>
    <w:basedOn w:val="Normal"/>
    <w:rsid w:val="002654A2"/>
    <w:pPr>
      <w:spacing w:after="140" w:line="288" w:lineRule="auto"/>
    </w:pPr>
  </w:style>
  <w:style w:type="paragraph" w:styleId="List">
    <w:name w:val="List"/>
    <w:basedOn w:val="BodyText"/>
    <w:rsid w:val="002654A2"/>
    <w:rPr>
      <w:rFonts w:cs="Mangal"/>
    </w:rPr>
  </w:style>
  <w:style w:type="paragraph" w:styleId="Caption">
    <w:name w:val="caption"/>
    <w:basedOn w:val="Normal"/>
    <w:qFormat/>
    <w:rsid w:val="002654A2"/>
    <w:pPr>
      <w:suppressLineNumbers/>
      <w:spacing w:before="120" w:after="120"/>
    </w:pPr>
    <w:rPr>
      <w:rFonts w:cs="Mangal"/>
      <w:i/>
      <w:iCs/>
    </w:rPr>
  </w:style>
  <w:style w:type="paragraph" w:customStyle="1" w:styleId="Index">
    <w:name w:val="Index"/>
    <w:basedOn w:val="Normal"/>
    <w:rsid w:val="002654A2"/>
    <w:pPr>
      <w:suppressLineNumbers/>
    </w:pPr>
    <w:rPr>
      <w:rFonts w:cs="Mangal"/>
    </w:rPr>
  </w:style>
  <w:style w:type="paragraph" w:styleId="Header">
    <w:name w:val="header"/>
    <w:basedOn w:val="Normal"/>
    <w:rsid w:val="002654A2"/>
    <w:pPr>
      <w:tabs>
        <w:tab w:val="center" w:pos="4153"/>
        <w:tab w:val="right" w:pos="8306"/>
      </w:tabs>
    </w:pPr>
  </w:style>
  <w:style w:type="paragraph" w:styleId="Footer">
    <w:name w:val="footer"/>
    <w:basedOn w:val="Normal"/>
    <w:rsid w:val="002654A2"/>
    <w:pPr>
      <w:tabs>
        <w:tab w:val="center" w:pos="4153"/>
        <w:tab w:val="right" w:pos="8306"/>
      </w:tabs>
    </w:pPr>
  </w:style>
  <w:style w:type="paragraph" w:styleId="CommentText">
    <w:name w:val="annotation text"/>
    <w:basedOn w:val="Normal"/>
    <w:rsid w:val="002654A2"/>
    <w:rPr>
      <w:sz w:val="20"/>
      <w:szCs w:val="20"/>
    </w:rPr>
  </w:style>
  <w:style w:type="paragraph" w:styleId="CommentSubject">
    <w:name w:val="annotation subject"/>
    <w:basedOn w:val="CommentText"/>
    <w:next w:val="CommentText"/>
    <w:rsid w:val="002654A2"/>
    <w:rPr>
      <w:b/>
      <w:bCs/>
    </w:rPr>
  </w:style>
  <w:style w:type="paragraph" w:styleId="BalloonText">
    <w:name w:val="Balloon Text"/>
    <w:basedOn w:val="Normal"/>
    <w:rsid w:val="002654A2"/>
    <w:rPr>
      <w:rFonts w:ascii="Tahoma" w:hAnsi="Tahoma" w:cs="Tahoma"/>
      <w:sz w:val="16"/>
      <w:szCs w:val="16"/>
    </w:rPr>
  </w:style>
  <w:style w:type="paragraph" w:customStyle="1" w:styleId="TableContents">
    <w:name w:val="Table Contents"/>
    <w:basedOn w:val="Normal"/>
    <w:rsid w:val="002654A2"/>
    <w:pPr>
      <w:suppressLineNumbers/>
    </w:pPr>
  </w:style>
  <w:style w:type="paragraph" w:customStyle="1" w:styleId="TableHeading">
    <w:name w:val="Table Heading"/>
    <w:basedOn w:val="TableContents"/>
    <w:rsid w:val="002654A2"/>
    <w:pPr>
      <w:jc w:val="center"/>
    </w:pPr>
    <w:rPr>
      <w:b/>
      <w:bCs/>
    </w:rPr>
  </w:style>
  <w:style w:type="paragraph" w:customStyle="1" w:styleId="Quotations">
    <w:name w:val="Quotations"/>
    <w:basedOn w:val="Normal"/>
    <w:rsid w:val="002654A2"/>
    <w:pPr>
      <w:spacing w:after="283"/>
      <w:ind w:left="567" w:right="567"/>
    </w:pPr>
  </w:style>
  <w:style w:type="paragraph" w:styleId="Title">
    <w:name w:val="Title"/>
    <w:basedOn w:val="Heading"/>
    <w:next w:val="BodyText"/>
    <w:qFormat/>
    <w:rsid w:val="002654A2"/>
    <w:pPr>
      <w:jc w:val="center"/>
    </w:pPr>
    <w:rPr>
      <w:b/>
      <w:bCs/>
      <w:sz w:val="56"/>
      <w:szCs w:val="56"/>
    </w:rPr>
  </w:style>
  <w:style w:type="paragraph" w:styleId="Subtitle">
    <w:name w:val="Subtitle"/>
    <w:basedOn w:val="Heading"/>
    <w:next w:val="BodyText"/>
    <w:qFormat/>
    <w:rsid w:val="002654A2"/>
    <w:pPr>
      <w:spacing w:before="60"/>
      <w:jc w:val="center"/>
    </w:pPr>
    <w:rPr>
      <w:sz w:val="36"/>
      <w:szCs w:val="36"/>
    </w:rPr>
  </w:style>
  <w:style w:type="paragraph" w:styleId="ListParagraph">
    <w:name w:val="List Paragraph"/>
    <w:basedOn w:val="Normal"/>
    <w:qFormat/>
    <w:rsid w:val="002654A2"/>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 PassPort User</dc:creator>
  <cp:lastModifiedBy>Sarah Walker</cp:lastModifiedBy>
  <cp:revision>2</cp:revision>
  <cp:lastPrinted>2014-11-19T12:31:00Z</cp:lastPrinted>
  <dcterms:created xsi:type="dcterms:W3CDTF">2018-10-02T09:40:00Z</dcterms:created>
  <dcterms:modified xsi:type="dcterms:W3CDTF">2018-10-02T09:40:00Z</dcterms:modified>
</cp:coreProperties>
</file>